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CC0" w:rsidRDefault="00A82CC0" w:rsidP="00A82CC0">
      <w:pPr>
        <w:pStyle w:val="a8"/>
        <w:jc w:val="center"/>
      </w:pPr>
      <w:bookmarkStart w:id="0" w:name="_GoBack"/>
      <w:bookmarkEnd w:id="0"/>
      <w:r>
        <w:t>Дополнительная информация, которую необходимо указать в заявке на поверку СИ</w:t>
      </w:r>
    </w:p>
    <w:p w:rsidR="00A82CC0" w:rsidRDefault="00A82CC0" w:rsidP="00A82CC0">
      <w:pPr>
        <w:pStyle w:val="a8"/>
        <w:numPr>
          <w:ilvl w:val="0"/>
          <w:numId w:val="2"/>
        </w:numPr>
        <w:tabs>
          <w:tab w:val="left" w:pos="426"/>
        </w:tabs>
        <w:spacing w:after="120" w:afterAutospacing="0"/>
        <w:ind w:left="142" w:hanging="142"/>
      </w:pPr>
      <w:r>
        <w:t>Описание СИ</w:t>
      </w:r>
    </w:p>
    <w:p w:rsidR="00A82CC0" w:rsidRDefault="00A82CC0" w:rsidP="00A82CC0">
      <w:pPr>
        <w:pStyle w:val="a8"/>
        <w:tabs>
          <w:tab w:val="left" w:pos="426"/>
        </w:tabs>
        <w:spacing w:before="0" w:beforeAutospacing="0" w:after="120" w:afterAutospacing="0"/>
      </w:pPr>
      <w:r w:rsidRPr="00E53393">
        <w:t>[</w:t>
      </w:r>
      <w:r>
        <w:t>…</w:t>
      </w:r>
      <w:r w:rsidRPr="00E53393">
        <w:t xml:space="preserve">] </w:t>
      </w:r>
      <w:r>
        <w:t xml:space="preserve">Регистрационный номер в разделе «Утвержденные типы средств измерений» </w:t>
      </w:r>
      <w:r w:rsidRPr="00967B98">
        <w:t>в Федеральном информационном фонде по обеспечению единства измерений</w:t>
      </w:r>
      <w:r>
        <w:t xml:space="preserve"> (наименование и тип СИ при отсутствии сведений о регистрационном номере)</w:t>
      </w:r>
    </w:p>
    <w:p w:rsidR="00A82CC0" w:rsidRDefault="00A82CC0" w:rsidP="00A82CC0">
      <w:pPr>
        <w:pStyle w:val="a8"/>
        <w:tabs>
          <w:tab w:val="left" w:pos="426"/>
        </w:tabs>
        <w:spacing w:before="0" w:beforeAutospacing="0" w:after="120" w:afterAutospacing="0"/>
      </w:pPr>
      <w:r w:rsidRPr="00E53393">
        <w:t>[</w:t>
      </w:r>
      <w:r>
        <w:t>…</w:t>
      </w:r>
      <w:r w:rsidRPr="00E53393">
        <w:t xml:space="preserve">] </w:t>
      </w:r>
      <w:r>
        <w:t xml:space="preserve">Модификация СИ (при наличии) </w:t>
      </w:r>
    </w:p>
    <w:p w:rsidR="00A82CC0" w:rsidRDefault="00A82CC0" w:rsidP="00A82CC0">
      <w:pPr>
        <w:pStyle w:val="a8"/>
        <w:tabs>
          <w:tab w:val="left" w:pos="426"/>
        </w:tabs>
        <w:spacing w:before="0" w:beforeAutospacing="0" w:after="120" w:afterAutospacing="0"/>
      </w:pPr>
      <w:r w:rsidRPr="00E53393">
        <w:t>[</w:t>
      </w:r>
      <w:r>
        <w:t>…</w:t>
      </w:r>
      <w:r w:rsidRPr="00E53393">
        <w:t xml:space="preserve">] </w:t>
      </w:r>
      <w:r>
        <w:t>Изготовитель, год выпуска</w:t>
      </w:r>
    </w:p>
    <w:p w:rsidR="00A82CC0" w:rsidRDefault="00A82CC0" w:rsidP="00A82CC0">
      <w:pPr>
        <w:pStyle w:val="a8"/>
        <w:numPr>
          <w:ilvl w:val="0"/>
          <w:numId w:val="2"/>
        </w:numPr>
        <w:tabs>
          <w:tab w:val="left" w:pos="426"/>
        </w:tabs>
        <w:spacing w:after="120" w:afterAutospacing="0"/>
        <w:ind w:left="142" w:hanging="142"/>
      </w:pPr>
      <w:r>
        <w:t xml:space="preserve">Сфера применения </w:t>
      </w:r>
    </w:p>
    <w:p w:rsidR="00A82CC0" w:rsidRDefault="00A82CC0" w:rsidP="00A82CC0">
      <w:pPr>
        <w:pStyle w:val="a8"/>
        <w:tabs>
          <w:tab w:val="left" w:pos="426"/>
        </w:tabs>
        <w:spacing w:before="0" w:beforeAutospacing="0" w:after="120" w:afterAutospacing="0"/>
      </w:pPr>
      <w:r>
        <w:t>□ СИ, применяемое в качестве эталона (дополнительная информация о разряде согласно конкретной государственной или локальной поверочной схеме)</w:t>
      </w:r>
    </w:p>
    <w:p w:rsidR="00A82CC0" w:rsidRPr="003D5046" w:rsidRDefault="00A82CC0" w:rsidP="00A82CC0">
      <w:pPr>
        <w:pStyle w:val="a8"/>
        <w:tabs>
          <w:tab w:val="left" w:pos="426"/>
        </w:tabs>
        <w:spacing w:before="0" w:beforeAutospacing="0" w:after="120" w:afterAutospacing="0"/>
      </w:pPr>
      <w:r>
        <w:t xml:space="preserve">□ </w:t>
      </w:r>
      <w:r w:rsidRPr="003D5046">
        <w:t xml:space="preserve">СИ включено в </w:t>
      </w:r>
      <w:hyperlink r:id="rId6" w:history="1">
        <w:r w:rsidRPr="003D5046">
          <w:t>перечень</w:t>
        </w:r>
      </w:hyperlink>
      <w:r>
        <w:t xml:space="preserve"> средств измерений, поверка которых осуществляется только государственными региональными центрами метрологии (постановление Правительства РФ </w:t>
      </w:r>
      <w:r w:rsidRPr="003D5046">
        <w:t>от 20 апреля 2010 г. N 250)</w:t>
      </w:r>
      <w:r>
        <w:t xml:space="preserve"> </w:t>
      </w:r>
    </w:p>
    <w:p w:rsidR="00A82CC0" w:rsidRDefault="00A82CC0" w:rsidP="00A82CC0">
      <w:pPr>
        <w:pStyle w:val="a8"/>
      </w:pPr>
      <w:r>
        <w:t xml:space="preserve">□ СИ планируется к применению в сфере государственного регулирования обеспечения единства измерений </w:t>
      </w:r>
    </w:p>
    <w:p w:rsidR="00A82CC0" w:rsidRPr="000B0FD7" w:rsidRDefault="00A82CC0" w:rsidP="00A82CC0">
      <w:pPr>
        <w:pStyle w:val="a8"/>
        <w:numPr>
          <w:ilvl w:val="0"/>
          <w:numId w:val="2"/>
        </w:numPr>
        <w:tabs>
          <w:tab w:val="left" w:pos="426"/>
        </w:tabs>
        <w:spacing w:after="120" w:afterAutospacing="0"/>
        <w:ind w:left="142" w:hanging="142"/>
      </w:pPr>
      <w:r>
        <w:t xml:space="preserve">Объем поверки </w:t>
      </w:r>
    </w:p>
    <w:p w:rsidR="00A82CC0" w:rsidRDefault="00A82CC0" w:rsidP="00A82CC0">
      <w:pPr>
        <w:pStyle w:val="a8"/>
        <w:tabs>
          <w:tab w:val="left" w:pos="426"/>
        </w:tabs>
        <w:spacing w:before="0" w:beforeAutospacing="0" w:after="120" w:afterAutospacing="0"/>
      </w:pPr>
      <w:r>
        <w:t xml:space="preserve">□ Поверка СИ в полном объеме </w:t>
      </w:r>
    </w:p>
    <w:p w:rsidR="00A82CC0" w:rsidRDefault="00A82CC0" w:rsidP="00A82CC0">
      <w:pPr>
        <w:pStyle w:val="a8"/>
        <w:tabs>
          <w:tab w:val="left" w:pos="426"/>
        </w:tabs>
        <w:spacing w:before="0" w:beforeAutospacing="0" w:after="120" w:afterAutospacing="0"/>
        <w:ind w:left="426"/>
      </w:pPr>
      <w:r>
        <w:t xml:space="preserve">□ </w:t>
      </w:r>
      <w:r w:rsidRPr="00E53393">
        <w:t>[</w:t>
      </w:r>
      <w:r>
        <w:t>…</w:t>
      </w:r>
      <w:r w:rsidRPr="00E53393">
        <w:t xml:space="preserve">] </w:t>
      </w:r>
      <w:r>
        <w:t xml:space="preserve">Поверка </w:t>
      </w:r>
      <w:r w:rsidRPr="00AB4312">
        <w:t xml:space="preserve">для меньшего числа величин </w:t>
      </w:r>
    </w:p>
    <w:p w:rsidR="00A82CC0" w:rsidRPr="00AB4312" w:rsidRDefault="00A82CC0" w:rsidP="00A82CC0">
      <w:pPr>
        <w:pStyle w:val="a8"/>
        <w:tabs>
          <w:tab w:val="left" w:pos="426"/>
        </w:tabs>
        <w:spacing w:before="0" w:beforeAutospacing="0" w:after="120" w:afterAutospacing="0"/>
        <w:ind w:left="426"/>
      </w:pPr>
      <w:r>
        <w:t xml:space="preserve">□ </w:t>
      </w:r>
      <w:r w:rsidRPr="00E53393">
        <w:t>[</w:t>
      </w:r>
      <w:r>
        <w:t>…</w:t>
      </w:r>
      <w:r w:rsidRPr="00E53393">
        <w:t xml:space="preserve">] </w:t>
      </w:r>
      <w:r>
        <w:t>Поверка</w:t>
      </w:r>
      <w:r w:rsidRPr="00AB4312">
        <w:t xml:space="preserve"> на меньшем числе поддиапазонов измерений </w:t>
      </w:r>
    </w:p>
    <w:p w:rsidR="00A82CC0" w:rsidRDefault="00A82CC0" w:rsidP="00A82CC0">
      <w:pPr>
        <w:pStyle w:val="a8"/>
        <w:tabs>
          <w:tab w:val="left" w:pos="426"/>
        </w:tabs>
        <w:spacing w:before="0" w:beforeAutospacing="0" w:after="120" w:afterAutospacing="0"/>
        <w:ind w:left="426"/>
      </w:pPr>
      <w:r>
        <w:t xml:space="preserve">□ </w:t>
      </w:r>
      <w:r w:rsidRPr="00E53393">
        <w:t>[</w:t>
      </w:r>
      <w:r>
        <w:t>…</w:t>
      </w:r>
      <w:r w:rsidRPr="00E53393">
        <w:t xml:space="preserve">] </w:t>
      </w:r>
      <w:r w:rsidRPr="00AB4312">
        <w:t>Поверка отдельных измерительных каналов</w:t>
      </w:r>
      <w:r>
        <w:t xml:space="preserve"> </w:t>
      </w:r>
    </w:p>
    <w:p w:rsidR="00A82CC0" w:rsidRDefault="00A82CC0" w:rsidP="00A82CC0">
      <w:pPr>
        <w:pStyle w:val="a8"/>
        <w:tabs>
          <w:tab w:val="left" w:pos="426"/>
        </w:tabs>
        <w:spacing w:before="0" w:beforeAutospacing="0" w:after="120" w:afterAutospacing="0"/>
        <w:ind w:left="426"/>
      </w:pPr>
      <w:r>
        <w:t xml:space="preserve">□ </w:t>
      </w:r>
      <w:r w:rsidRPr="00E53393">
        <w:t>[</w:t>
      </w:r>
      <w:r>
        <w:t>…</w:t>
      </w:r>
      <w:r w:rsidRPr="00E53393">
        <w:t xml:space="preserve">] </w:t>
      </w:r>
      <w:r>
        <w:t xml:space="preserve">Поверка </w:t>
      </w:r>
      <w:r w:rsidRPr="00AB4312">
        <w:t xml:space="preserve">отдельных автономных блоков из состава СИ </w:t>
      </w:r>
    </w:p>
    <w:p w:rsidR="00A82CC0" w:rsidRDefault="00A82CC0" w:rsidP="00A82CC0">
      <w:pPr>
        <w:pStyle w:val="a8"/>
        <w:numPr>
          <w:ilvl w:val="0"/>
          <w:numId w:val="2"/>
        </w:numPr>
        <w:tabs>
          <w:tab w:val="left" w:pos="426"/>
        </w:tabs>
        <w:spacing w:after="120" w:afterAutospacing="0"/>
        <w:ind w:left="142" w:hanging="142"/>
      </w:pPr>
      <w:r>
        <w:t xml:space="preserve">Вид поверки </w:t>
      </w:r>
    </w:p>
    <w:p w:rsidR="00A82CC0" w:rsidRDefault="00A82CC0" w:rsidP="00A82CC0">
      <w:pPr>
        <w:pStyle w:val="a8"/>
        <w:tabs>
          <w:tab w:val="left" w:pos="426"/>
        </w:tabs>
        <w:spacing w:before="0" w:beforeAutospacing="0" w:after="120" w:afterAutospacing="0"/>
        <w:ind w:left="426"/>
      </w:pPr>
      <w:r>
        <w:t xml:space="preserve">□ Периодическая поверка </w:t>
      </w:r>
    </w:p>
    <w:p w:rsidR="00A82CC0" w:rsidRDefault="00A82CC0" w:rsidP="00A82CC0">
      <w:pPr>
        <w:pStyle w:val="a8"/>
        <w:tabs>
          <w:tab w:val="left" w:pos="426"/>
        </w:tabs>
        <w:spacing w:before="0" w:beforeAutospacing="0" w:after="120" w:afterAutospacing="0"/>
        <w:ind w:left="426"/>
      </w:pPr>
      <w:r>
        <w:t xml:space="preserve">□ Первичная поверка до ввода в эксплуатацию </w:t>
      </w:r>
    </w:p>
    <w:p w:rsidR="00A82CC0" w:rsidRDefault="00A82CC0" w:rsidP="00A82CC0">
      <w:pPr>
        <w:pStyle w:val="a8"/>
        <w:tabs>
          <w:tab w:val="left" w:pos="426"/>
        </w:tabs>
        <w:spacing w:before="0" w:beforeAutospacing="0" w:after="120" w:afterAutospacing="0"/>
        <w:ind w:left="426"/>
      </w:pPr>
      <w:r>
        <w:t xml:space="preserve">□ Первичная поверка после ремонта </w:t>
      </w:r>
    </w:p>
    <w:p w:rsidR="00A82CC0" w:rsidRDefault="00A82CC0" w:rsidP="00A82CC0">
      <w:pPr>
        <w:pStyle w:val="a8"/>
        <w:numPr>
          <w:ilvl w:val="0"/>
          <w:numId w:val="2"/>
        </w:numPr>
        <w:tabs>
          <w:tab w:val="left" w:pos="426"/>
        </w:tabs>
        <w:spacing w:after="120" w:afterAutospacing="0"/>
        <w:ind w:left="142" w:hanging="142"/>
      </w:pPr>
      <w:r>
        <w:t xml:space="preserve">Оформление поверки </w:t>
      </w:r>
    </w:p>
    <w:p w:rsidR="00A82CC0" w:rsidRDefault="00A82CC0" w:rsidP="00A82CC0">
      <w:pPr>
        <w:pStyle w:val="a8"/>
        <w:tabs>
          <w:tab w:val="left" w:pos="426"/>
        </w:tabs>
        <w:spacing w:before="0" w:beforeAutospacing="0" w:after="120" w:afterAutospacing="0"/>
        <w:ind w:left="426"/>
      </w:pPr>
      <w:r>
        <w:t xml:space="preserve">□ Оформить результат поверки в соответствии с методикой поверки и описанием типа </w:t>
      </w:r>
    </w:p>
    <w:p w:rsidR="00A82CC0" w:rsidRDefault="00A82CC0" w:rsidP="00A82CC0">
      <w:pPr>
        <w:pStyle w:val="a8"/>
        <w:tabs>
          <w:tab w:val="left" w:pos="426"/>
        </w:tabs>
        <w:spacing w:before="0" w:beforeAutospacing="0" w:after="120" w:afterAutospacing="0"/>
        <w:ind w:left="426"/>
      </w:pPr>
      <w:r>
        <w:t xml:space="preserve">□ Дополнительно оформить свидетельство о поверке </w:t>
      </w:r>
    </w:p>
    <w:p w:rsidR="00A82CC0" w:rsidRDefault="00A82CC0" w:rsidP="00A82CC0">
      <w:pPr>
        <w:pStyle w:val="a8"/>
        <w:tabs>
          <w:tab w:val="left" w:pos="426"/>
        </w:tabs>
        <w:spacing w:before="0" w:beforeAutospacing="0" w:after="120" w:afterAutospacing="0"/>
        <w:ind w:left="426"/>
      </w:pPr>
      <w:r>
        <w:t xml:space="preserve">□ Дополнительно внести запись о проведенной поверке в паспорт (формуляр) СИ с □ нанесением знака поверки </w:t>
      </w:r>
    </w:p>
    <w:p w:rsidR="00A82CC0" w:rsidRDefault="00A82CC0" w:rsidP="00A82CC0">
      <w:pPr>
        <w:pStyle w:val="a8"/>
        <w:tabs>
          <w:tab w:val="left" w:pos="426"/>
        </w:tabs>
        <w:spacing w:before="0" w:beforeAutospacing="0" w:after="120" w:afterAutospacing="0"/>
        <w:ind w:left="426"/>
      </w:pPr>
      <w:r>
        <w:t xml:space="preserve">□ Дополнительно выдать протокол поверки </w:t>
      </w:r>
    </w:p>
    <w:p w:rsidR="00A82CC0" w:rsidRDefault="00A82CC0" w:rsidP="00A82CC0">
      <w:pPr>
        <w:pStyle w:val="a8"/>
        <w:numPr>
          <w:ilvl w:val="0"/>
          <w:numId w:val="2"/>
        </w:numPr>
        <w:tabs>
          <w:tab w:val="left" w:pos="426"/>
        </w:tabs>
        <w:spacing w:after="120" w:afterAutospacing="0"/>
        <w:ind w:left="142" w:hanging="142"/>
      </w:pPr>
      <w:r>
        <w:t>Дополнительные сведения</w:t>
      </w:r>
    </w:p>
    <w:p w:rsidR="00A82CC0" w:rsidRDefault="00A82CC0" w:rsidP="00A82CC0">
      <w:pPr>
        <w:pStyle w:val="a8"/>
        <w:tabs>
          <w:tab w:val="left" w:pos="426"/>
        </w:tabs>
        <w:spacing w:before="0" w:beforeAutospacing="0" w:after="120" w:afterAutospacing="0"/>
      </w:pPr>
      <w:r w:rsidRPr="00E53393">
        <w:t>[</w:t>
      </w:r>
      <w:r>
        <w:t>…</w:t>
      </w:r>
      <w:r w:rsidRPr="00E53393">
        <w:t xml:space="preserve">] </w:t>
      </w:r>
      <w:r>
        <w:t>Сведения о владельце СИ</w:t>
      </w:r>
    </w:p>
    <w:p w:rsidR="00A82CC0" w:rsidRDefault="00A82CC0" w:rsidP="00A82CC0">
      <w:pPr>
        <w:pStyle w:val="a8"/>
        <w:tabs>
          <w:tab w:val="left" w:pos="1134"/>
        </w:tabs>
        <w:spacing w:before="0" w:beforeAutospacing="0" w:after="120" w:afterAutospacing="0"/>
      </w:pPr>
    </w:p>
    <w:p w:rsidR="00A82CC0" w:rsidRDefault="00A82CC0" w:rsidP="00A82CC0">
      <w:pPr>
        <w:pStyle w:val="a8"/>
        <w:tabs>
          <w:tab w:val="left" w:pos="1134"/>
        </w:tabs>
        <w:spacing w:before="0" w:beforeAutospacing="0" w:after="120" w:afterAutospacing="0"/>
        <w:ind w:left="426"/>
      </w:pPr>
      <w:r>
        <w:t>□</w:t>
      </w:r>
      <w:r>
        <w:tab/>
        <w:t>отметка</w:t>
      </w:r>
    </w:p>
    <w:p w:rsidR="000712D9" w:rsidRPr="000712D9" w:rsidRDefault="00A82CC0" w:rsidP="00A82CC0">
      <w:pPr>
        <w:pStyle w:val="a8"/>
        <w:tabs>
          <w:tab w:val="left" w:pos="1134"/>
        </w:tabs>
        <w:spacing w:before="0" w:beforeAutospacing="0" w:after="120" w:afterAutospacing="0"/>
        <w:ind w:left="426"/>
      </w:pPr>
      <w:r w:rsidRPr="00E53393">
        <w:t>[</w:t>
      </w:r>
      <w:r>
        <w:t>…</w:t>
      </w:r>
      <w:r w:rsidRPr="00E53393">
        <w:t>]</w:t>
      </w:r>
      <w:r>
        <w:tab/>
        <w:t>текстовая информация</w:t>
      </w:r>
    </w:p>
    <w:sectPr w:rsidR="000712D9" w:rsidRPr="000712D9" w:rsidSect="00CD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111C2"/>
    <w:multiLevelType w:val="hybridMultilevel"/>
    <w:tmpl w:val="C2D4D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10812"/>
    <w:multiLevelType w:val="hybridMultilevel"/>
    <w:tmpl w:val="85AA510E"/>
    <w:lvl w:ilvl="0" w:tplc="77A0BA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7B3"/>
    <w:rsid w:val="00025763"/>
    <w:rsid w:val="00031BCA"/>
    <w:rsid w:val="0004488A"/>
    <w:rsid w:val="00044F74"/>
    <w:rsid w:val="000712D9"/>
    <w:rsid w:val="00091DBC"/>
    <w:rsid w:val="000B0FD7"/>
    <w:rsid w:val="000C295B"/>
    <w:rsid w:val="000E1DC6"/>
    <w:rsid w:val="000F333C"/>
    <w:rsid w:val="000F5C12"/>
    <w:rsid w:val="001024C5"/>
    <w:rsid w:val="001159F0"/>
    <w:rsid w:val="00117007"/>
    <w:rsid w:val="001374D1"/>
    <w:rsid w:val="00181943"/>
    <w:rsid w:val="002023EF"/>
    <w:rsid w:val="002168D2"/>
    <w:rsid w:val="002270A1"/>
    <w:rsid w:val="00247120"/>
    <w:rsid w:val="00254B8E"/>
    <w:rsid w:val="00255D29"/>
    <w:rsid w:val="002577B3"/>
    <w:rsid w:val="00257DB8"/>
    <w:rsid w:val="002D478C"/>
    <w:rsid w:val="002E546C"/>
    <w:rsid w:val="002F5D40"/>
    <w:rsid w:val="00335B02"/>
    <w:rsid w:val="00383600"/>
    <w:rsid w:val="003A4217"/>
    <w:rsid w:val="003D2BA2"/>
    <w:rsid w:val="003D5046"/>
    <w:rsid w:val="00455FDA"/>
    <w:rsid w:val="004B1635"/>
    <w:rsid w:val="004C581D"/>
    <w:rsid w:val="004D2025"/>
    <w:rsid w:val="005057D9"/>
    <w:rsid w:val="00525964"/>
    <w:rsid w:val="00550344"/>
    <w:rsid w:val="00556190"/>
    <w:rsid w:val="005722FC"/>
    <w:rsid w:val="005B77D5"/>
    <w:rsid w:val="005C145E"/>
    <w:rsid w:val="0060477A"/>
    <w:rsid w:val="006126BC"/>
    <w:rsid w:val="00620F1C"/>
    <w:rsid w:val="00641CAB"/>
    <w:rsid w:val="0064545F"/>
    <w:rsid w:val="006536B1"/>
    <w:rsid w:val="00697CC4"/>
    <w:rsid w:val="006D30FA"/>
    <w:rsid w:val="00701844"/>
    <w:rsid w:val="0070685B"/>
    <w:rsid w:val="007115A2"/>
    <w:rsid w:val="00763E31"/>
    <w:rsid w:val="0077652E"/>
    <w:rsid w:val="007835C2"/>
    <w:rsid w:val="00786EDE"/>
    <w:rsid w:val="007A3B90"/>
    <w:rsid w:val="007A70E1"/>
    <w:rsid w:val="007B2E8A"/>
    <w:rsid w:val="007B58B8"/>
    <w:rsid w:val="007C0240"/>
    <w:rsid w:val="007D147F"/>
    <w:rsid w:val="007D1C15"/>
    <w:rsid w:val="007D733F"/>
    <w:rsid w:val="00846E23"/>
    <w:rsid w:val="008557CC"/>
    <w:rsid w:val="0088043C"/>
    <w:rsid w:val="008837DD"/>
    <w:rsid w:val="0088534F"/>
    <w:rsid w:val="00886244"/>
    <w:rsid w:val="00890324"/>
    <w:rsid w:val="008E08C1"/>
    <w:rsid w:val="00915387"/>
    <w:rsid w:val="00927432"/>
    <w:rsid w:val="00943623"/>
    <w:rsid w:val="00946223"/>
    <w:rsid w:val="00955E54"/>
    <w:rsid w:val="00967B98"/>
    <w:rsid w:val="009A1F36"/>
    <w:rsid w:val="009B3E74"/>
    <w:rsid w:val="009D1B9C"/>
    <w:rsid w:val="00A05625"/>
    <w:rsid w:val="00A25873"/>
    <w:rsid w:val="00A338B3"/>
    <w:rsid w:val="00A56B77"/>
    <w:rsid w:val="00A82CC0"/>
    <w:rsid w:val="00A94994"/>
    <w:rsid w:val="00AB4312"/>
    <w:rsid w:val="00AC4BCC"/>
    <w:rsid w:val="00B05480"/>
    <w:rsid w:val="00B72A94"/>
    <w:rsid w:val="00B97812"/>
    <w:rsid w:val="00BA245F"/>
    <w:rsid w:val="00BB03F5"/>
    <w:rsid w:val="00C1733C"/>
    <w:rsid w:val="00C27C5A"/>
    <w:rsid w:val="00C47E82"/>
    <w:rsid w:val="00C54042"/>
    <w:rsid w:val="00C93A5E"/>
    <w:rsid w:val="00C97E5D"/>
    <w:rsid w:val="00CA24E3"/>
    <w:rsid w:val="00CC1847"/>
    <w:rsid w:val="00CD5BB5"/>
    <w:rsid w:val="00CD6B08"/>
    <w:rsid w:val="00CF5CC0"/>
    <w:rsid w:val="00D61E6B"/>
    <w:rsid w:val="00D87783"/>
    <w:rsid w:val="00D95686"/>
    <w:rsid w:val="00DA5175"/>
    <w:rsid w:val="00DC1942"/>
    <w:rsid w:val="00DD40E3"/>
    <w:rsid w:val="00E03FA4"/>
    <w:rsid w:val="00E41F9A"/>
    <w:rsid w:val="00E726F1"/>
    <w:rsid w:val="00E77912"/>
    <w:rsid w:val="00EA3C07"/>
    <w:rsid w:val="00EC4C31"/>
    <w:rsid w:val="00F267DD"/>
    <w:rsid w:val="00F54F54"/>
    <w:rsid w:val="00F6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5ED3"/>
  <w15:docId w15:val="{2FC1B789-EAF1-4427-AA66-A9116ADE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BB5"/>
  </w:style>
  <w:style w:type="paragraph" w:styleId="1">
    <w:name w:val="heading 1"/>
    <w:basedOn w:val="a"/>
    <w:link w:val="10"/>
    <w:uiPriority w:val="9"/>
    <w:qFormat/>
    <w:rsid w:val="008903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B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499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9499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03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C47E8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2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Сравнение редакций. Добавленный фрагмент"/>
    <w:uiPriority w:val="99"/>
    <w:rsid w:val="00AB4312"/>
    <w:rPr>
      <w:color w:val="000000"/>
      <w:shd w:val="clear" w:color="auto" w:fill="C1D7FF"/>
    </w:rPr>
  </w:style>
  <w:style w:type="character" w:styleId="aa">
    <w:name w:val="Emphasis"/>
    <w:basedOn w:val="a0"/>
    <w:uiPriority w:val="20"/>
    <w:qFormat/>
    <w:rsid w:val="002023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8106DD17A2578ECECDC7B33FBFAFC94402DD771ED3BED897F6CD6C9AC4B99C1AF21E1F7D96698F2D311603D34EEFE610CB627EFFAD1453pEk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B4016-6DC5-3444-B846-D611997E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Голосной Сергей</dc:creator>
  <cp:lastModifiedBy>Вячеслав</cp:lastModifiedBy>
  <cp:revision>16</cp:revision>
  <cp:lastPrinted>2020-12-23T07:32:00Z</cp:lastPrinted>
  <dcterms:created xsi:type="dcterms:W3CDTF">2020-12-11T05:00:00Z</dcterms:created>
  <dcterms:modified xsi:type="dcterms:W3CDTF">2021-01-12T06:54:00Z</dcterms:modified>
</cp:coreProperties>
</file>